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REGULAMIN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SZACHOWEJ LIGI SZKÓŁ CHORZOWA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PUCHAR PREZYDENTA MIASTA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62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ORGANIZATORZY: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0" w:right="0" w:hanging="3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Wydział Kultury, Sportu i Turystyki  Urzędu Miasta Chorzowa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1020" w:right="0" w:hanging="3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Młodzieżowy Dom Kultury w Chorzowie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62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CEL ZAWODÓW: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0" w:right="0" w:hanging="3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Popularyzacja gry w szachy wśród dzieci i młodzieży chorzowskich szkół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0" w:right="0" w:hanging="300"/>
        <w:jc w:val="both"/>
        <w:rPr>
          <w:rFonts w:ascii="Times New Roman" w:cs="Times New Roman" w:eastAsia="Times New Roman" w:hAnsi="Times New Roman"/>
          <w:sz w:val="22"/>
          <w:szCs w:val="22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Wyłonienie czołowych szkolnych drużyn i najlepszych zawodników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1020" w:right="0" w:hanging="300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Wsparcie szkół w realizacji Ogólnopolskiego Projektu “Edukacja przez Szachy w Szkole”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62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UCZESTNICY: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0" w:right="0" w:hanging="3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zawodach uczestniczą drużyny reprezentujące szkoły z terenu miasta Chorzowa: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A)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grupa młodsza (SP klasy I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- IV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B)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grupa starsza (SP klas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y V - VIII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C)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szkoły średnie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Każda szkoła podstawowa ma prawo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zgłosić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dwie drużyny (po jednej z każdej grupy wiekowej A/B)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; szkoła średnia ma prawo do zgłoszenia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tylko jednej drużyny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3. W przypadku realizacji przez szkołę, projektu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“Edukacja przez Szachy w Szkole”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dopuszcza się możliwość zgłoszenia, w grupie młodszej, jeszcze jednej drużyny/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skład drużyny - wyłącznie uczniowie klas I-III szkoły podstawowej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3. Szkoła wystawia reprezentację w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3 – osobowym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składzie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(bez zawodników rezerwowych)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62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SYSTEM ROZGRYWEK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0" w:right="0" w:hanging="3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System szwajcarski 7 rund; tempo 10 minut dla zawodnika;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wszystkie drużyny grają              w jednej grupie (klasyfikacja końcowa – odrębna, w każdej grupie poszczególnych drużyn).  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 dużej ilości zgłoszeń, poszczególne grupy wiekowe będą rozgrywane osobno.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1020" w:right="0" w:hanging="310.9999999999999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W turnieju obowiązują przepisy gry FIDE i PZSzach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62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WARUNKI UCZESTNICTWA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        Dokonanie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imiennego zgłoszenia drużyny na załączonym do niniejszego regulaminu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wzorze do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7.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.20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24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r.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 adres organizatora:</w:t>
      </w:r>
    </w:p>
    <w:p w:rsidR="00000000" w:rsidDel="00000000" w:rsidP="00000000" w:rsidRDefault="00000000" w:rsidRPr="00000000" w14:paraId="00000017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firstLine="1558.999999999999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Młodzieżowy Dom Kultury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0" w:right="0" w:firstLine="1558.999999999999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ul. Lompy 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0" w:right="0" w:firstLine="1558.999999999999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41-500 Chorzów;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0" w:right="0" w:firstLine="1558.9999999999998"/>
        <w:jc w:val="both"/>
        <w:rPr>
          <w:rFonts w:ascii="Times New Roman" w:cs="Times New Roman" w:eastAsia="Times New Roman" w:hAnsi="Times New Roman"/>
          <w:b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e-mail: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1"/>
            <w:i w:val="0"/>
            <w:smallCaps w:val="0"/>
            <w:strike w:val="0"/>
            <w:color w:val="0000ff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sekretariat@mdkchorzow.pl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0" w:right="0" w:firstLine="1558.9999999999998"/>
        <w:jc w:val="both"/>
        <w:rPr>
          <w:rFonts w:ascii="Times New Roman" w:cs="Times New Roman" w:eastAsia="Times New Roman" w:hAnsi="Times New Roman"/>
          <w:b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(lub skrytka ZEFO)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Przy zgłoszeniu drogą mailową należy w temacie wiadomości wpisać: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Szachowa Liga  Szkół Chorzowa – nazwa szkoły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62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TERMIN I MIEJSCE ROZGRYWEK: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Młodzieżowy Dom Kultury przy ul. Lompy 13 (sala widowiskowa) –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.20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24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r. godz. 10.00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62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HARMONOGRAM TURNIEJU: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82" w:right="0" w:hanging="8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g.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9.30 – 9.40 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potwierdzenie zgłoszenia drużyny do rozgrywek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g.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10.00 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otwarcie turnieju;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rundy I – VII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1582" w:right="0" w:hanging="8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ok. g. 13.15 / 13.30 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planowane zakończenie rozgrywek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62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NAGRODY: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każdej grupie szkół, bez względu na liczbę drużyn, zwycięski zespół  otrzymuje: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0" w:right="0" w:hanging="300"/>
        <w:jc w:val="both"/>
        <w:rPr>
          <w:b w:val="1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Puchar Prezydenta Miasta Chorzowa, dyplom oraz drobne upominki dla każdego             z trzech  zawodników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0" w:right="0" w:hanging="3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 zajęcie II – III miejsca drużyny otrzymują dyplomy uznania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1020" w:right="0" w:hanging="3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Zdobywcy pierwszych miejsc na wszystkich trzech szachownicach otrzymują dyplomy oraz nagrody indywidualne.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62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UWAGI KOŃCOWE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0" w:right="0" w:hanging="3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 punktualne przybycie drużyny na zawody oraz zachowanie zawodników odpowiadają opiekunowie szkolnych drużyn.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0" w:right="0" w:hanging="3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Prawo interpretacji regulaminu w kwestiach w nim nie ujętych leży w kompetencji organizatorów i sędziego zawodów.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0" w:right="0" w:firstLine="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62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KLAUZULA INFORMACYJNA: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Zgłoszenie udziału w zawodach jest równoznaczne z akceptacją regulaminu, wyrażeniem zgody na przetwarzanie danych osobowych do celów organizacyjnych Młodzieżowego Domu Kultury oraz na publikację wizerunku (zdjęć i nagrań wykonanych podczas imprezy)                      w materiałach promocyjnych, prasie lokalnej, na stronie internetowej MDK, na profilu społecznościowym Facebook oraz na stronach internetowych instytucji współpracujących,                                 do celów edukacyjnych i popularyzatorskich.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142.000000000000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Zgodnie z art. 13 ust. 1 i 2 ogólnego rozporządzenia o ochronie danych osobowych z dnia 27 kwietnia 2016 r. informuję Panią/Pana, że: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67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administratorem danych osobowych uczestników konkursu jest Młodzieżowy Dom Kultury                             w Chorzowie ul. Lompy 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67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z naszym inspektorem ochrony danych można skontaktować się przez e-mail: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2"/>
            <w:szCs w:val="22"/>
            <w:u w:val="single"/>
            <w:rtl w:val="0"/>
          </w:rPr>
          <w:t xml:space="preserve">biuro@bitprotect.pl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67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celem przetwarzania podanych danych jest możliwość realizacji zadań wynikających                   z ustawy Prawo oświatowe, ustawy o systemie oświaty oraz wydanych do nich aktów wykonawczych, a także Statutu placówki, a podstawą prawną przetwarzania jest zgoda, na podstawie art. 6 ust. 1 lit. a) RODO;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67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celem przetwarzania podanych danych jest prowadzenie dokumentacji fotograficznej                        z wydarzeń odbywających się w placówce oraz promocji placówki, a podstawą prawną przetwarzania jest zgoda, na podstawie art. 6 ust. 1 lit. a) RODO;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67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uczestnikom zawodów przysługuje prawo do cofnięcia zgody w dowolnym momencie, jednak bez uszczerbku dla przetwarzania, którego dokonano przed cofnięciem zgody;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67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podanie danych jest dobrowolne, jednak konsekwencją niepodania danych jest brak możliwości udziału w zawodach;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67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podane dane będą przechowywane przez okres 5 lat od dnia zakończenia zawodów; dokumentacja fotograficzna i dane umieszczane na stronie internetowej i portalu społecznościowym Facebook będą przechowywane przez okres prowadzenia strony internetowej, profilu społecznościowym Facebook administratora danych;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67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dane nie będą udostępniane podmiotom innym niż uprawnione na mocy przepisów prawa;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67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uczestnikom zawodów przysługuje prawo do żądania dostępu do danych oraz do ich sprostowania;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67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uczestnicy zawodów mogą wnieść skargę do organu nadzorczego, jeśli uważają,                                że przetwarzanie podanych danych narusza ich prawa lub RODO.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KARTA ZGŁOSZENIA </w:t>
        <w:br w:type="textWrapping"/>
        <w:t xml:space="preserve">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SZACHOWEJ LIGI SZKÓŁ CHORZOWA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 PUCHAR PREZYDENTA MIASTA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ff0000"/>
          <w:sz w:val="28"/>
          <w:szCs w:val="28"/>
          <w:u w:val="single"/>
          <w:shd w:fill="auto" w:val="clear"/>
          <w:vertAlign w:val="baseline"/>
          <w:rtl w:val="0"/>
        </w:rPr>
        <w:t xml:space="preserve">(PROSIMY WYPEŁNIAĆ DRUKOWANYMI LITERAMI)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Zgłoszenie drużyny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(WAŻNE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-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skład drużyny 3-osobowy                                     bez zawodników  rezerwowych)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Nazwa szkoły ……………………………………………………………………..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04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60"/>
        <w:gridCol w:w="4380"/>
        <w:gridCol w:w="2100"/>
        <w:tblGridChange w:id="0">
          <w:tblGrid>
            <w:gridCol w:w="1560"/>
            <w:gridCol w:w="4380"/>
            <w:gridCol w:w="21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Szachownica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ucznia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Klasa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/Kategoria szachowa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III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Zgłaszam drużynę do rozgrywek szachowych, stwierdzając jednocześnie, </w:t>
        <w:br w:type="textWrapping"/>
        <w:t xml:space="preserve">iż rodzice/opiekunowie prawni w/w uczniów zapoznali się z regulaminem oraz                                                      wyrażają zgodę na udział ich dzieci w zawodach szachowych.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Opiekun …………………………………………………………………………..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………………………</w:t>
        <w:tab/>
        <w:tab/>
        <w:tab/>
        <w:tab/>
        <w:tab/>
        <w:t xml:space="preserve">……………………………..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(pieczęć szkoły)</w:t>
        <w:tab/>
        <w:tab/>
        <w:tab/>
        <w:tab/>
        <w:t xml:space="preserve">                                            (pieczęć i podpis dyrektora szkoły)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Chorzów, dnia ……………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9" w:type="default"/>
      <w:pgSz w:h="16838" w:w="11906" w:orient="portrait"/>
      <w:pgMar w:bottom="851" w:top="709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Bookman Old Style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D">
    <w:pPr>
      <w:jc w:val="right"/>
      <w:rPr/>
    </w:pPr>
    <w:r w:rsidDel="00000000" w:rsidR="00000000" w:rsidRPr="00000000">
      <w:rPr>
        <w:rFonts w:ascii="Times New Roman" w:cs="Times New Roman" w:eastAsia="Times New Roman" w:hAnsi="Times New Roman"/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862" w:hanging="72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862" w:hanging="720"/>
      </w:pPr>
      <w:rPr>
        <w:b w:val="1"/>
        <w:vertAlign w:val="baseline"/>
      </w:rPr>
    </w:lvl>
    <w:lvl w:ilvl="1">
      <w:start w:val="1"/>
      <w:numFmt w:val="decimal"/>
      <w:lvlText w:val="%2."/>
      <w:lvlJc w:val="left"/>
      <w:pPr>
        <w:ind w:left="1020" w:hanging="300"/>
      </w:pPr>
      <w:rPr>
        <w:rFonts w:ascii="Times New Roman" w:cs="Times New Roman" w:eastAsia="Times New Roman" w:hAnsi="Times New Roman"/>
        <w:vertAlign w:val="baseline"/>
      </w:rPr>
    </w:lvl>
    <w:lvl w:ilvl="2">
      <w:start w:val="1"/>
      <w:numFmt w:val="bullet"/>
      <w:lvlText w:val="−"/>
      <w:lvlJc w:val="left"/>
      <w:pPr>
        <w:ind w:left="1980" w:hanging="360"/>
      </w:pPr>
      <w:rPr>
        <w:rFonts w:ascii="Times New Roman" w:cs="Times New Roman" w:eastAsia="Times New Roman" w:hAnsi="Times New Roman"/>
        <w:vertAlign w:val="baseline"/>
      </w:rPr>
    </w:lvl>
    <w:lvl w:ilvl="3">
      <w:start w:val="1"/>
      <w:numFmt w:val="upperLetter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>
    <w:name w:val="Normalny"/>
    <w:next w:val="Normalny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paragraph" w:styleId="Nagłówek1">
    <w:name w:val="Nagłówek 1"/>
    <w:basedOn w:val="Normalny"/>
    <w:next w:val="Normalny"/>
    <w:autoRedefine w:val="0"/>
    <w:hidden w:val="0"/>
    <w:qFormat w:val="0"/>
    <w:pPr>
      <w:keepNext w:val="1"/>
      <w:suppressAutoHyphens w:val="1"/>
      <w:spacing w:line="1" w:lineRule="atLeast"/>
      <w:ind w:left="1380" w:leftChars="-1" w:rightChars="0" w:firstLineChars="-1"/>
      <w:jc w:val="both"/>
      <w:textDirection w:val="btLr"/>
      <w:textAlignment w:val="top"/>
      <w:outlineLvl w:val="0"/>
    </w:pPr>
    <w:rPr>
      <w:rFonts w:ascii="Times New Roman" w:eastAsia="Times New Roman" w:hAnsi="Times New Roman"/>
      <w:b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pl-PL" w:val="pl-PL"/>
    </w:rPr>
  </w:style>
  <w:style w:type="character" w:styleId="Domyślnaczcionkaakapitu">
    <w:name w:val="Domyślna czcionka akapitu"/>
    <w:next w:val="Domyślnaczcionkaakapitu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Standardowy">
    <w:name w:val="Standardowy"/>
    <w:next w:val="Standardowy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>
    <w:name w:val="Bez listy"/>
    <w:next w:val="Bezlisty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Nagłówek1Znak">
    <w:name w:val="Nagłówek 1 Znak"/>
    <w:next w:val="Nagłówek1Znak"/>
    <w:autoRedefine w:val="0"/>
    <w:hidden w:val="0"/>
    <w:qFormat w:val="0"/>
    <w:rPr>
      <w:rFonts w:ascii="Times New Roman" w:cs="Times New Roman" w:eastAsia="Times New Roman" w:hAnsi="Times New Roman"/>
      <w:b w:val="1"/>
      <w:w w:val="100"/>
      <w:position w:val="-1"/>
      <w:sz w:val="28"/>
      <w:szCs w:val="28"/>
      <w:effect w:val="none"/>
      <w:vertAlign w:val="baseline"/>
      <w:cs w:val="0"/>
      <w:em w:val="none"/>
      <w:lang w:eastAsia="pl-PL"/>
    </w:rPr>
  </w:style>
  <w:style w:type="character" w:styleId="Hiperłącze">
    <w:name w:val="Hiperłącze"/>
    <w:next w:val="Hiperłącze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Tekstpodstawowywcięty">
    <w:name w:val="Tekst podstawowy wcięty"/>
    <w:basedOn w:val="Normalny"/>
    <w:next w:val="Tekstpodstawowywcięty"/>
    <w:autoRedefine w:val="0"/>
    <w:hidden w:val="0"/>
    <w:qFormat w:val="0"/>
    <w:pPr>
      <w:suppressAutoHyphens w:val="1"/>
      <w:spacing w:line="1" w:lineRule="atLeast"/>
      <w:ind w:left="900" w:leftChars="-1" w:rightChars="0" w:firstLineChars="-1"/>
      <w:jc w:val="both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8"/>
      <w:szCs w:val="28"/>
      <w:effect w:val="none"/>
      <w:vertAlign w:val="baseline"/>
      <w:cs w:val="0"/>
      <w:em w:val="none"/>
      <w:lang w:bidi="ar-SA" w:eastAsia="pl-PL" w:val="pl-PL"/>
    </w:rPr>
  </w:style>
  <w:style w:type="character" w:styleId="TekstpodstawowywciętyZnak">
    <w:name w:val="Tekst podstawowy wcięty Znak"/>
    <w:next w:val="TekstpodstawowywciętyZnak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8"/>
      <w:szCs w:val="28"/>
      <w:effect w:val="none"/>
      <w:vertAlign w:val="baseline"/>
      <w:cs w:val="0"/>
      <w:em w:val="none"/>
      <w:lang w:eastAsia="pl-PL"/>
    </w:rPr>
  </w:style>
  <w:style w:type="paragraph" w:styleId="Tekstdymka">
    <w:name w:val="Tekst dymka"/>
    <w:basedOn w:val="Normalny"/>
    <w:next w:val="Tekstdymk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eastAsia="Times New Roman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pl-PL" w:val="pl-PL"/>
    </w:rPr>
  </w:style>
  <w:style w:type="character" w:styleId="TekstdymkaZnak">
    <w:name w:val="Tekst dymka Znak"/>
    <w:next w:val="TekstdymkaZnak"/>
    <w:autoRedefine w:val="0"/>
    <w:hidden w:val="0"/>
    <w:qFormat w:val="0"/>
    <w:rPr>
      <w:rFonts w:ascii="Tahoma" w:cs="Tahoma" w:eastAsia="Times New Roman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Akapitzlistą">
    <w:name w:val="Akapit z listą"/>
    <w:basedOn w:val="Normalny"/>
    <w:next w:val="Akapitzlistą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 w:bidi="ar-SA" w:eastAsia="pl-PL" w:val="pl-P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sekretariat@mdkchorzow.pl" TargetMode="External"/><Relationship Id="rId8" Type="http://schemas.openxmlformats.org/officeDocument/2006/relationships/hyperlink" Target="mailto:biuro@bitprotect.p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zeoXcS1cPZylRTnbuFpH14TT8w==">CgMxLjA4AHIhMWhpVlg5cnVTb0pMSXdmUzlYb1h6ZTkxb1ZuY2pZRWJz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2018-12-18T09:01:00Z</dcterms:created>
  <dc:creator>User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